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8" w:type="dxa"/>
        <w:jc w:val="center"/>
        <w:shd w:val="clear" w:color="auto" w:fill="FFFFFF"/>
        <w:tblCellMar>
          <w:top w:w="36" w:type="dxa"/>
          <w:left w:w="36" w:type="dxa"/>
          <w:bottom w:w="36" w:type="dxa"/>
          <w:right w:w="36" w:type="dxa"/>
        </w:tblCellMar>
        <w:tblLook w:val="04A0" w:firstRow="1" w:lastRow="0" w:firstColumn="1" w:lastColumn="0" w:noHBand="0" w:noVBand="1"/>
      </w:tblPr>
      <w:tblGrid>
        <w:gridCol w:w="2138"/>
        <w:gridCol w:w="8550"/>
      </w:tblGrid>
      <w:tr w:rsidR="00915A9A" w:rsidRPr="00915A9A" w14:paraId="6BBAC896"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3D67997A"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名称</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4A77A9D2" w14:textId="77777777" w:rsidR="00915A9A" w:rsidRPr="00915A9A" w:rsidRDefault="007F4751" w:rsidP="007F4751">
            <w:pPr>
              <w:widowControl/>
              <w:jc w:val="left"/>
              <w:rPr>
                <w:rFonts w:ascii="Lato" w:eastAsia="ＭＳ Ｐゴシック" w:hAnsi="Lato" w:cs="ＭＳ Ｐゴシック"/>
                <w:color w:val="4A474B"/>
                <w:kern w:val="0"/>
                <w:sz w:val="24"/>
                <w:szCs w:val="24"/>
              </w:rPr>
            </w:pPr>
            <w:r w:rsidRPr="007F4751">
              <w:rPr>
                <w:rFonts w:ascii="Lato" w:eastAsia="ＭＳ Ｐゴシック" w:hAnsi="Lato" w:cs="ＭＳ Ｐゴシック" w:hint="eastAsia"/>
                <w:color w:val="4A474B"/>
                <w:kern w:val="0"/>
                <w:sz w:val="24"/>
                <w:szCs w:val="24"/>
              </w:rPr>
              <w:t>研究助成班が伝える</w:t>
            </w:r>
            <w:r w:rsidRPr="007F4751">
              <w:rPr>
                <w:rFonts w:ascii="Lato" w:eastAsia="ＭＳ Ｐゴシック" w:hAnsi="Lato" w:cs="ＭＳ Ｐゴシック"/>
                <w:color w:val="4A474B"/>
                <w:kern w:val="0"/>
                <w:sz w:val="24"/>
                <w:szCs w:val="24"/>
              </w:rPr>
              <w:t xml:space="preserve"> </w:t>
            </w:r>
            <w:r w:rsidRPr="007F4751">
              <w:rPr>
                <w:rFonts w:ascii="Lato" w:eastAsia="ＭＳ Ｐゴシック" w:hAnsi="Lato" w:cs="ＭＳ Ｐゴシック"/>
                <w:color w:val="4A474B"/>
                <w:kern w:val="0"/>
                <w:sz w:val="24"/>
                <w:szCs w:val="24"/>
              </w:rPr>
              <w:t>研究のはじめ方</w:t>
            </w:r>
          </w:p>
        </w:tc>
      </w:tr>
      <w:tr w:rsidR="00915A9A" w:rsidRPr="00915A9A" w14:paraId="4C8F766F"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77AE0086"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主催</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69571362" w14:textId="77777777" w:rsidR="00915A9A" w:rsidRPr="00915A9A" w:rsidRDefault="00915A9A" w:rsidP="00915A9A">
            <w:pPr>
              <w:widowControl/>
              <w:jc w:val="left"/>
              <w:rPr>
                <w:rFonts w:ascii="Lato" w:eastAsia="ＭＳ Ｐゴシック" w:hAnsi="Lato" w:cs="ＭＳ Ｐゴシック"/>
                <w:color w:val="4A474B"/>
                <w:kern w:val="0"/>
                <w:sz w:val="24"/>
                <w:szCs w:val="24"/>
              </w:rPr>
            </w:pPr>
            <w:r>
              <w:rPr>
                <w:rFonts w:ascii="Lato" w:eastAsia="ＭＳ Ｐゴシック" w:hAnsi="Lato" w:cs="ＭＳ Ｐゴシック" w:hint="eastAsia"/>
                <w:color w:val="4A474B"/>
                <w:kern w:val="0"/>
                <w:sz w:val="24"/>
                <w:szCs w:val="24"/>
              </w:rPr>
              <w:t>学術部　研究助成班</w:t>
            </w:r>
          </w:p>
        </w:tc>
      </w:tr>
      <w:tr w:rsidR="00915A9A" w:rsidRPr="00915A9A" w14:paraId="65CEC607"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36BF6661"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日時</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67C759D9" w14:textId="77777777" w:rsidR="00915A9A" w:rsidRPr="00915A9A" w:rsidRDefault="007F4751" w:rsidP="00915A9A">
            <w:pPr>
              <w:widowControl/>
              <w:jc w:val="left"/>
              <w:rPr>
                <w:rFonts w:ascii="Lato" w:eastAsia="ＭＳ Ｐゴシック" w:hAnsi="Lato" w:cs="ＭＳ Ｐゴシック"/>
                <w:color w:val="4A474B"/>
                <w:kern w:val="0"/>
                <w:sz w:val="24"/>
                <w:szCs w:val="24"/>
              </w:rPr>
            </w:pPr>
            <w:r>
              <w:rPr>
                <w:rFonts w:ascii="ＭＳ Ｐゴシック" w:eastAsia="ＭＳ Ｐゴシック" w:hAnsi="ＭＳ Ｐゴシック" w:cs="ＭＳ Ｐゴシック" w:hint="eastAsia"/>
                <w:color w:val="4A474B"/>
                <w:kern w:val="0"/>
                <w:sz w:val="24"/>
                <w:szCs w:val="24"/>
              </w:rPr>
              <w:t>2024</w:t>
            </w:r>
            <w:r w:rsidR="00915A9A" w:rsidRPr="008B4F03">
              <w:rPr>
                <w:rFonts w:ascii="ＭＳ Ｐゴシック" w:eastAsia="ＭＳ Ｐゴシック" w:hAnsi="ＭＳ Ｐゴシック" w:cs="ＭＳ Ｐゴシック" w:hint="eastAsia"/>
                <w:color w:val="4A474B"/>
                <w:kern w:val="0"/>
                <w:sz w:val="24"/>
                <w:szCs w:val="24"/>
              </w:rPr>
              <w:t>年</w:t>
            </w:r>
            <w:r w:rsidR="008B4F03" w:rsidRPr="008B4F03">
              <w:rPr>
                <w:rFonts w:ascii="ＭＳ Ｐゴシック" w:eastAsia="ＭＳ Ｐゴシック" w:hAnsi="ＭＳ Ｐゴシック" w:cs="ＭＳ Ｐゴシック" w:hint="eastAsia"/>
                <w:color w:val="4A474B"/>
                <w:kern w:val="0"/>
                <w:sz w:val="24"/>
                <w:szCs w:val="24"/>
              </w:rPr>
              <w:t>6</w:t>
            </w:r>
            <w:r w:rsidR="00915A9A" w:rsidRPr="008B4F03">
              <w:rPr>
                <w:rFonts w:ascii="ＭＳ Ｐゴシック" w:eastAsia="ＭＳ Ｐゴシック" w:hAnsi="ＭＳ Ｐゴシック" w:cs="ＭＳ Ｐゴシック" w:hint="eastAsia"/>
                <w:color w:val="4A474B"/>
                <w:kern w:val="0"/>
                <w:sz w:val="24"/>
                <w:szCs w:val="24"/>
              </w:rPr>
              <w:t>月</w:t>
            </w:r>
            <w:r>
              <w:rPr>
                <w:rFonts w:ascii="ＭＳ Ｐゴシック" w:eastAsia="ＭＳ Ｐゴシック" w:hAnsi="ＭＳ Ｐゴシック" w:cs="ＭＳ Ｐゴシック" w:hint="eastAsia"/>
                <w:color w:val="4A474B"/>
                <w:kern w:val="0"/>
                <w:sz w:val="24"/>
                <w:szCs w:val="24"/>
              </w:rPr>
              <w:t>8</w:t>
            </w:r>
            <w:r w:rsidR="00915A9A" w:rsidRPr="008B4F03">
              <w:rPr>
                <w:rFonts w:ascii="ＭＳ Ｐゴシック" w:eastAsia="ＭＳ Ｐゴシック" w:hAnsi="ＭＳ Ｐゴシック" w:cs="ＭＳ Ｐゴシック" w:hint="eastAsia"/>
                <w:color w:val="4A474B"/>
                <w:kern w:val="0"/>
                <w:sz w:val="24"/>
                <w:szCs w:val="24"/>
              </w:rPr>
              <w:t>日（</w:t>
            </w:r>
            <w:r w:rsidR="00915A9A">
              <w:rPr>
                <w:rFonts w:ascii="Lato" w:eastAsia="ＭＳ Ｐゴシック" w:hAnsi="Lato" w:cs="ＭＳ Ｐゴシック" w:hint="eastAsia"/>
                <w:color w:val="4A474B"/>
                <w:kern w:val="0"/>
                <w:sz w:val="24"/>
                <w:szCs w:val="24"/>
              </w:rPr>
              <w:t>土）</w:t>
            </w:r>
            <w:r w:rsidR="008B4F03" w:rsidRPr="008B4F03">
              <w:rPr>
                <w:rFonts w:ascii="ＭＳ Ｐゴシック" w:eastAsia="ＭＳ Ｐゴシック" w:hAnsi="ＭＳ Ｐゴシック" w:cs="ＭＳ Ｐゴシック" w:hint="eastAsia"/>
                <w:color w:val="4A474B"/>
                <w:kern w:val="0"/>
                <w:sz w:val="24"/>
                <w:szCs w:val="24"/>
              </w:rPr>
              <w:t xml:space="preserve">　10：00～11：30</w:t>
            </w:r>
          </w:p>
        </w:tc>
      </w:tr>
      <w:tr w:rsidR="00915A9A" w:rsidRPr="00915A9A" w14:paraId="1E61DFA4"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488FDF79"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場所</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527CF222" w14:textId="77777777" w:rsidR="00915A9A" w:rsidRPr="00915A9A" w:rsidRDefault="00915A9A" w:rsidP="00915A9A">
            <w:pPr>
              <w:widowControl/>
              <w:jc w:val="left"/>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オンライン（</w:t>
            </w:r>
            <w:r w:rsidRPr="00915A9A">
              <w:rPr>
                <w:rFonts w:ascii="ＭＳ Ｐゴシック" w:eastAsia="ＭＳ Ｐゴシック" w:hAnsi="ＭＳ Ｐゴシック" w:cs="ＭＳ Ｐゴシック"/>
                <w:color w:val="4A474B"/>
                <w:kern w:val="0"/>
                <w:sz w:val="24"/>
                <w:szCs w:val="24"/>
              </w:rPr>
              <w:t>ZOOM</w:t>
            </w:r>
            <w:r w:rsidRPr="00915A9A">
              <w:rPr>
                <w:rFonts w:ascii="Lato" w:eastAsia="ＭＳ Ｐゴシック" w:hAnsi="Lato" w:cs="ＭＳ Ｐゴシック"/>
                <w:color w:val="4A474B"/>
                <w:kern w:val="0"/>
                <w:sz w:val="24"/>
                <w:szCs w:val="24"/>
              </w:rPr>
              <w:t>使用）</w:t>
            </w:r>
          </w:p>
        </w:tc>
      </w:tr>
      <w:tr w:rsidR="00915A9A" w:rsidRPr="00915A9A" w14:paraId="1205B3EC"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2BCD4F86"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内容</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7E70A350" w14:textId="77777777" w:rsidR="007F4751" w:rsidRPr="00006FBE" w:rsidRDefault="007F4751" w:rsidP="007F4751">
            <w:pPr>
              <w:widowControl/>
              <w:ind w:firstLineChars="100" w:firstLine="240"/>
              <w:jc w:val="left"/>
              <w:rPr>
                <w:rFonts w:ascii="ＭＳ Ｐゴシック" w:eastAsia="ＭＳ Ｐゴシック" w:hAnsi="ＭＳ Ｐゴシック" w:cs="ＭＳ Ｐゴシック"/>
                <w:color w:val="4A474B"/>
                <w:kern w:val="0"/>
                <w:sz w:val="24"/>
                <w:szCs w:val="24"/>
              </w:rPr>
            </w:pPr>
            <w:r w:rsidRPr="00006FBE">
              <w:rPr>
                <w:rFonts w:ascii="ＭＳ Ｐゴシック" w:eastAsia="ＭＳ Ｐゴシック" w:hAnsi="ＭＳ Ｐゴシック" w:cs="ＭＳ Ｐゴシック" w:hint="eastAsia"/>
                <w:color w:val="4A474B"/>
                <w:kern w:val="0"/>
                <w:sz w:val="24"/>
                <w:szCs w:val="24"/>
              </w:rPr>
              <w:t>昨年度、好評だった研修会が再び開催されます。「研究に興味はあるけど何から始めればよいか分からない」という方に、はじめの一歩を踏み出しやすくなるような研修を企画しました。本研修会では、研究を始めるために必要な研究テーマの決め方を分かりやすく紹介するとともに、研究全体の流れや研究計画書の書き方もお伝えします。</w:t>
            </w:r>
          </w:p>
          <w:p w14:paraId="423639E2" w14:textId="77777777" w:rsidR="007F4751" w:rsidRPr="00006FBE" w:rsidRDefault="007F4751" w:rsidP="007F4751">
            <w:pPr>
              <w:widowControl/>
              <w:ind w:firstLineChars="100" w:firstLine="240"/>
              <w:jc w:val="left"/>
              <w:rPr>
                <w:rFonts w:ascii="ＭＳ Ｐゴシック" w:eastAsia="ＭＳ Ｐゴシック" w:hAnsi="ＭＳ Ｐゴシック" w:cs="ＭＳ Ｐゴシック"/>
                <w:color w:val="4A474B"/>
                <w:kern w:val="0"/>
                <w:sz w:val="24"/>
                <w:szCs w:val="24"/>
              </w:rPr>
            </w:pPr>
            <w:r w:rsidRPr="00006FBE">
              <w:rPr>
                <w:rFonts w:ascii="ＭＳ Ｐゴシック" w:eastAsia="ＭＳ Ｐゴシック" w:hAnsi="ＭＳ Ｐゴシック" w:cs="ＭＳ Ｐゴシック" w:hint="eastAsia"/>
                <w:color w:val="4A474B"/>
                <w:kern w:val="0"/>
                <w:sz w:val="24"/>
                <w:szCs w:val="24"/>
              </w:rPr>
              <w:t>臨床で抱いた疑問をどのように研究という形に発展させていくのか、その際どのように工夫したらよいのかについて、実際に研究助成を活用した方のプロセスを</w:t>
            </w:r>
            <w:r w:rsidRPr="00006FBE">
              <w:rPr>
                <w:rFonts w:ascii="ＭＳ Ｐゴシック" w:eastAsia="ＭＳ Ｐゴシック" w:hAnsi="ＭＳ Ｐゴシック" w:cs="ＭＳ Ｐゴシック"/>
                <w:color w:val="4A474B"/>
                <w:kern w:val="0"/>
                <w:sz w:val="24"/>
                <w:szCs w:val="24"/>
              </w:rPr>
              <w:t>10件以上紹介します。紹介する研究分野は、身体、精神、小児など多領域に渡っているため、どの分野の方でも研究テーマが浮かびやすくなると思います。また研究助成を受ける際に審査されるしくみや審査項目を踏まえた研究計画書の書き方を具体的に紹介します。研究計画のポイントを押さえることで、はじめての方でも質の高い研究に挑戦しやすくなると思います。</w:t>
            </w:r>
            <w:r w:rsidRPr="00006FBE">
              <w:rPr>
                <w:rFonts w:ascii="ＭＳ Ｐゴシック" w:eastAsia="ＭＳ Ｐゴシック" w:hAnsi="ＭＳ Ｐゴシック" w:cs="ＭＳ Ｐゴシック" w:hint="eastAsia"/>
                <w:color w:val="4A474B"/>
                <w:kern w:val="0"/>
                <w:sz w:val="24"/>
                <w:szCs w:val="24"/>
              </w:rPr>
              <w:t>このように本研修会は、研究助成班だからこそお伝えできる内容が盛り沢山になっています。</w:t>
            </w:r>
          </w:p>
          <w:p w14:paraId="35577CD4" w14:textId="69527B2F" w:rsidR="007F4751" w:rsidRPr="00006FBE" w:rsidRDefault="007F4751" w:rsidP="007F4751">
            <w:pPr>
              <w:widowControl/>
              <w:ind w:firstLineChars="100" w:firstLine="240"/>
              <w:jc w:val="left"/>
              <w:rPr>
                <w:rFonts w:ascii="ＭＳ Ｐゴシック" w:eastAsia="ＭＳ Ｐゴシック" w:hAnsi="ＭＳ Ｐゴシック" w:cs="ＭＳ Ｐゴシック"/>
                <w:color w:val="4A474B"/>
                <w:kern w:val="0"/>
                <w:sz w:val="24"/>
                <w:szCs w:val="24"/>
              </w:rPr>
            </w:pPr>
            <w:r w:rsidRPr="00006FBE">
              <w:rPr>
                <w:rFonts w:ascii="ＭＳ Ｐゴシック" w:eastAsia="ＭＳ Ｐゴシック" w:hAnsi="ＭＳ Ｐゴシック" w:cs="ＭＳ Ｐゴシック" w:hint="eastAsia"/>
                <w:color w:val="4A474B"/>
                <w:kern w:val="0"/>
                <w:sz w:val="24"/>
                <w:szCs w:val="24"/>
              </w:rPr>
              <w:t>講師は、済生会神奈川県病院の石川哲也先生です。石川先生は、研究助成事業の立ち上げから関わっており、石川先生自身も目標設定や</w:t>
            </w:r>
            <w:r w:rsidR="00006FBE">
              <w:rPr>
                <w:rFonts w:ascii="ＭＳ Ｐゴシック" w:eastAsia="ＭＳ Ｐゴシック" w:hAnsi="ＭＳ Ｐゴシック" w:cs="ＭＳ Ｐゴシック" w:hint="eastAsia"/>
                <w:color w:val="4A474B"/>
                <w:kern w:val="0"/>
                <w:sz w:val="24"/>
                <w:szCs w:val="24"/>
              </w:rPr>
              <w:t>作業に焦点を当てた実践</w:t>
            </w:r>
            <w:r w:rsidRPr="00006FBE">
              <w:rPr>
                <w:rFonts w:ascii="ＭＳ Ｐゴシック" w:eastAsia="ＭＳ Ｐゴシック" w:hAnsi="ＭＳ Ｐゴシック" w:cs="ＭＳ Ｐゴシック" w:hint="eastAsia"/>
                <w:color w:val="4A474B"/>
                <w:kern w:val="0"/>
                <w:sz w:val="24"/>
                <w:szCs w:val="24"/>
              </w:rPr>
              <w:t>をテーマにした研究活動に取り組み、その成果が国内外の雑誌に掲載されています。</w:t>
            </w:r>
            <w:r w:rsidR="00006FBE">
              <w:rPr>
                <w:rFonts w:ascii="ＭＳ Ｐゴシック" w:eastAsia="ＭＳ Ｐゴシック" w:hAnsi="ＭＳ Ｐゴシック" w:cs="ＭＳ Ｐゴシック" w:hint="eastAsia"/>
                <w:color w:val="4A474B"/>
                <w:kern w:val="0"/>
                <w:sz w:val="24"/>
                <w:szCs w:val="24"/>
              </w:rPr>
              <w:t>石川先生の講義はとても分かりやすい内容となっていますので、研究初学者の方でも安心して参加できると思います。</w:t>
            </w:r>
          </w:p>
          <w:p w14:paraId="785C8FCD" w14:textId="2C53C3B8" w:rsidR="00915A9A" w:rsidRPr="00915A9A" w:rsidRDefault="00915A9A" w:rsidP="007F4751">
            <w:pPr>
              <w:widowControl/>
              <w:ind w:firstLineChars="100" w:firstLine="240"/>
              <w:jc w:val="left"/>
              <w:rPr>
                <w:rFonts w:ascii="Lato" w:eastAsia="ＭＳ Ｐゴシック" w:hAnsi="Lato" w:cs="ＭＳ Ｐゴシック"/>
                <w:color w:val="4A474B"/>
                <w:kern w:val="0"/>
                <w:sz w:val="24"/>
                <w:szCs w:val="24"/>
              </w:rPr>
            </w:pPr>
            <w:r w:rsidRPr="00006FBE">
              <w:rPr>
                <w:rFonts w:ascii="ＭＳ Ｐゴシック" w:eastAsia="ＭＳ Ｐゴシック" w:hAnsi="ＭＳ Ｐゴシック" w:cs="ＭＳ Ｐゴシック" w:hint="eastAsia"/>
                <w:color w:val="4A474B"/>
                <w:kern w:val="0"/>
                <w:sz w:val="24"/>
                <w:szCs w:val="24"/>
              </w:rPr>
              <w:t>研究は、その経験を通して臨床実践に役立つ視点をたくさん学べるものですので、</w:t>
            </w:r>
            <w:r w:rsidR="00006FBE">
              <w:rPr>
                <w:rFonts w:ascii="ＭＳ Ｐゴシック" w:eastAsia="ＭＳ Ｐゴシック" w:hAnsi="ＭＳ Ｐゴシック" w:cs="ＭＳ Ｐゴシック" w:hint="eastAsia"/>
                <w:color w:val="4A474B"/>
                <w:kern w:val="0"/>
                <w:sz w:val="24"/>
                <w:szCs w:val="24"/>
              </w:rPr>
              <w:t>この研修を通して研究の一歩を踏み出してみませんか。昨年と同様の内容ですが、</w:t>
            </w:r>
            <w:r w:rsidRPr="00006FBE">
              <w:rPr>
                <w:rFonts w:ascii="ＭＳ Ｐゴシック" w:eastAsia="ＭＳ Ｐゴシック" w:hAnsi="ＭＳ Ｐゴシック" w:cs="ＭＳ Ｐゴシック" w:hint="eastAsia"/>
                <w:color w:val="4A474B"/>
                <w:kern w:val="0"/>
                <w:sz w:val="24"/>
                <w:szCs w:val="24"/>
              </w:rPr>
              <w:t>研究助成事業への応募有無に関わらず奮ってご参加ください。</w:t>
            </w:r>
          </w:p>
        </w:tc>
      </w:tr>
      <w:tr w:rsidR="00915A9A" w:rsidRPr="00915A9A" w14:paraId="13109E2D"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7FD40F5D"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対象</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055E708E" w14:textId="77777777" w:rsidR="00915A9A" w:rsidRPr="00915A9A" w:rsidRDefault="00915A9A" w:rsidP="00915A9A">
            <w:pPr>
              <w:widowControl/>
              <w:jc w:val="left"/>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神奈川県士会員</w:t>
            </w:r>
            <w:r>
              <w:rPr>
                <w:rFonts w:ascii="Lato" w:eastAsia="ＭＳ Ｐゴシック" w:hAnsi="Lato" w:cs="ＭＳ Ｐゴシック" w:hint="eastAsia"/>
                <w:color w:val="4A474B"/>
                <w:kern w:val="0"/>
                <w:sz w:val="24"/>
                <w:szCs w:val="24"/>
              </w:rPr>
              <w:t>、</w:t>
            </w:r>
            <w:r w:rsidR="008B4F03">
              <w:rPr>
                <w:rFonts w:ascii="Lato" w:eastAsia="ＭＳ Ｐゴシック" w:hAnsi="Lato" w:cs="ＭＳ Ｐゴシック" w:hint="eastAsia"/>
                <w:color w:val="4A474B"/>
                <w:kern w:val="0"/>
                <w:sz w:val="24"/>
                <w:szCs w:val="24"/>
              </w:rPr>
              <w:t>他都道府県士会員、非会員、学生</w:t>
            </w:r>
          </w:p>
        </w:tc>
      </w:tr>
      <w:tr w:rsidR="00915A9A" w:rsidRPr="00915A9A" w14:paraId="420F301D"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7F90ECBA"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学生の</w:t>
            </w:r>
            <w:r w:rsidRPr="00915A9A">
              <w:rPr>
                <w:rFonts w:ascii="Lato" w:eastAsia="ＭＳ Ｐゴシック" w:hAnsi="Lato" w:cs="ＭＳ Ｐゴシック"/>
                <w:color w:val="4A474B"/>
                <w:kern w:val="0"/>
                <w:sz w:val="24"/>
                <w:szCs w:val="24"/>
              </w:rPr>
              <w:br/>
            </w:r>
            <w:r w:rsidRPr="00915A9A">
              <w:rPr>
                <w:rFonts w:ascii="Lato" w:eastAsia="ＭＳ Ｐゴシック" w:hAnsi="Lato" w:cs="ＭＳ Ｐゴシック"/>
                <w:color w:val="4A474B"/>
                <w:kern w:val="0"/>
                <w:sz w:val="24"/>
                <w:szCs w:val="24"/>
              </w:rPr>
              <w:t>参加可否</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75D6873D" w14:textId="77777777" w:rsidR="00915A9A" w:rsidRPr="00915A9A" w:rsidRDefault="00915A9A" w:rsidP="00915A9A">
            <w:pPr>
              <w:widowControl/>
              <w:jc w:val="left"/>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 xml:space="preserve">可　</w:t>
            </w:r>
          </w:p>
        </w:tc>
      </w:tr>
      <w:tr w:rsidR="00915A9A" w:rsidRPr="00915A9A" w14:paraId="72625C55"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5BB5933D"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参加費</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5FDE68AB" w14:textId="5E6CD2AD" w:rsidR="00915A9A" w:rsidRPr="00915A9A" w:rsidRDefault="008B4F03" w:rsidP="00915A9A">
            <w:pPr>
              <w:widowControl/>
              <w:jc w:val="left"/>
              <w:rPr>
                <w:rFonts w:ascii="Lato" w:eastAsia="ＭＳ Ｐゴシック" w:hAnsi="Lato" w:cs="ＭＳ Ｐゴシック"/>
                <w:color w:val="4A474B"/>
                <w:kern w:val="0"/>
                <w:sz w:val="24"/>
                <w:szCs w:val="24"/>
              </w:rPr>
            </w:pPr>
            <w:r>
              <w:rPr>
                <w:rFonts w:ascii="Lato" w:eastAsia="ＭＳ Ｐゴシック" w:hAnsi="Lato" w:cs="ＭＳ Ｐゴシック" w:hint="eastAsia"/>
                <w:color w:val="4A474B"/>
                <w:kern w:val="0"/>
                <w:sz w:val="24"/>
                <w:szCs w:val="24"/>
              </w:rPr>
              <w:t xml:space="preserve">神奈川県士会員　</w:t>
            </w:r>
            <w:r w:rsidR="00553F94">
              <w:rPr>
                <w:rFonts w:ascii="Lato" w:eastAsia="ＭＳ Ｐゴシック" w:hAnsi="Lato" w:cs="ＭＳ Ｐゴシック"/>
                <w:color w:val="4A474B"/>
                <w:kern w:val="0"/>
                <w:sz w:val="24"/>
                <w:szCs w:val="24"/>
              </w:rPr>
              <w:t>1,000</w:t>
            </w:r>
            <w:r>
              <w:rPr>
                <w:rFonts w:ascii="Lato" w:eastAsia="ＭＳ Ｐゴシック" w:hAnsi="Lato" w:cs="ＭＳ Ｐゴシック" w:hint="eastAsia"/>
                <w:color w:val="4A474B"/>
                <w:kern w:val="0"/>
                <w:sz w:val="24"/>
                <w:szCs w:val="24"/>
              </w:rPr>
              <w:t xml:space="preserve">円、他都道府県士会員　</w:t>
            </w:r>
            <w:r w:rsidR="00553F94">
              <w:rPr>
                <w:rFonts w:ascii="Lato" w:eastAsia="ＭＳ Ｐゴシック" w:hAnsi="Lato" w:cs="ＭＳ Ｐゴシック"/>
                <w:color w:val="4A474B"/>
                <w:kern w:val="0"/>
                <w:sz w:val="24"/>
                <w:szCs w:val="24"/>
              </w:rPr>
              <w:t>1,500</w:t>
            </w:r>
            <w:r>
              <w:rPr>
                <w:rFonts w:ascii="Lato" w:eastAsia="ＭＳ Ｐゴシック" w:hAnsi="Lato" w:cs="ＭＳ Ｐゴシック" w:hint="eastAsia"/>
                <w:color w:val="4A474B"/>
                <w:kern w:val="0"/>
                <w:sz w:val="24"/>
                <w:szCs w:val="24"/>
              </w:rPr>
              <w:t xml:space="preserve">円、非会員　</w:t>
            </w:r>
            <w:r w:rsidR="00553F94">
              <w:rPr>
                <w:rFonts w:ascii="Lato" w:eastAsia="ＭＳ Ｐゴシック" w:hAnsi="Lato" w:cs="ＭＳ Ｐゴシック"/>
                <w:color w:val="4A474B"/>
                <w:kern w:val="0"/>
                <w:sz w:val="24"/>
                <w:szCs w:val="24"/>
              </w:rPr>
              <w:t>3,000</w:t>
            </w:r>
            <w:r>
              <w:rPr>
                <w:rFonts w:ascii="Lato" w:eastAsia="ＭＳ Ｐゴシック" w:hAnsi="Lato" w:cs="ＭＳ Ｐゴシック" w:hint="eastAsia"/>
                <w:color w:val="4A474B"/>
                <w:kern w:val="0"/>
                <w:sz w:val="24"/>
                <w:szCs w:val="24"/>
              </w:rPr>
              <w:t>円、学生無料</w:t>
            </w:r>
          </w:p>
        </w:tc>
      </w:tr>
      <w:tr w:rsidR="00915A9A" w:rsidRPr="00915A9A" w14:paraId="4456BC85"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427D1E84"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lastRenderedPageBreak/>
              <w:t>申込み方法</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55088EAF" w14:textId="01AB3A0E" w:rsidR="00915A9A" w:rsidRPr="00915A9A" w:rsidRDefault="00F10DBE" w:rsidP="00915A9A">
            <w:pPr>
              <w:widowControl/>
              <w:spacing w:line="360" w:lineRule="atLeast"/>
              <w:jc w:val="left"/>
              <w:rPr>
                <w:rFonts w:ascii="Lato" w:eastAsia="ＭＳ Ｐゴシック" w:hAnsi="Lato" w:cs="ＭＳ Ｐゴシック"/>
                <w:color w:val="4A474B"/>
                <w:kern w:val="0"/>
                <w:sz w:val="24"/>
                <w:szCs w:val="24"/>
              </w:rPr>
            </w:pPr>
            <w:r w:rsidRPr="00F10DBE">
              <w:rPr>
                <w:rFonts w:ascii="Lato" w:eastAsia="ＭＳ Ｐゴシック" w:hAnsi="Lato" w:cs="ＭＳ Ｐゴシック"/>
                <w:color w:val="4A474B"/>
                <w:kern w:val="0"/>
                <w:sz w:val="24"/>
                <w:szCs w:val="24"/>
              </w:rPr>
              <w:t>https://peatix.com/event/3856716</w:t>
            </w:r>
          </w:p>
        </w:tc>
      </w:tr>
      <w:tr w:rsidR="00915A9A" w:rsidRPr="00915A9A" w14:paraId="439B3E60"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4E8B1833"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生涯教育</w:t>
            </w:r>
            <w:r w:rsidRPr="00915A9A">
              <w:rPr>
                <w:rFonts w:ascii="Lato" w:eastAsia="ＭＳ Ｐゴシック" w:hAnsi="Lato" w:cs="ＭＳ Ｐゴシック"/>
                <w:color w:val="4A474B"/>
                <w:kern w:val="0"/>
                <w:sz w:val="24"/>
                <w:szCs w:val="24"/>
              </w:rPr>
              <w:br/>
            </w:r>
            <w:r w:rsidRPr="00915A9A">
              <w:rPr>
                <w:rFonts w:ascii="Lato" w:eastAsia="ＭＳ Ｐゴシック" w:hAnsi="Lato" w:cs="ＭＳ Ｐゴシック"/>
                <w:color w:val="4A474B"/>
                <w:kern w:val="0"/>
                <w:sz w:val="24"/>
                <w:szCs w:val="24"/>
              </w:rPr>
              <w:t>ポイント</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492C4D38" w14:textId="77777777" w:rsidR="00915A9A" w:rsidRPr="00915A9A" w:rsidRDefault="00915A9A" w:rsidP="00915A9A">
            <w:pPr>
              <w:widowControl/>
              <w:jc w:val="left"/>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2</w:t>
            </w:r>
            <w:r w:rsidRPr="00915A9A">
              <w:rPr>
                <w:rFonts w:ascii="Lato" w:eastAsia="ＭＳ Ｐゴシック" w:hAnsi="Lato" w:cs="ＭＳ Ｐゴシック"/>
                <w:color w:val="4A474B"/>
                <w:kern w:val="0"/>
                <w:sz w:val="24"/>
                <w:szCs w:val="24"/>
              </w:rPr>
              <w:t>ポイント</w:t>
            </w:r>
          </w:p>
        </w:tc>
      </w:tr>
      <w:tr w:rsidR="00915A9A" w:rsidRPr="00915A9A" w14:paraId="57AD1AFC" w14:textId="77777777" w:rsidTr="00915A9A">
        <w:trPr>
          <w:jc w:val="center"/>
        </w:trPr>
        <w:tc>
          <w:tcPr>
            <w:tcW w:w="1000" w:type="pct"/>
            <w:tcBorders>
              <w:top w:val="single" w:sz="6" w:space="0" w:color="DDDDDD"/>
              <w:left w:val="nil"/>
              <w:bottom w:val="nil"/>
              <w:right w:val="nil"/>
            </w:tcBorders>
            <w:shd w:val="clear" w:color="auto" w:fill="F8F8FF"/>
            <w:tcMar>
              <w:top w:w="120" w:type="dxa"/>
              <w:left w:w="120" w:type="dxa"/>
              <w:bottom w:w="120" w:type="dxa"/>
              <w:right w:w="120" w:type="dxa"/>
            </w:tcMar>
            <w:hideMark/>
          </w:tcPr>
          <w:p w14:paraId="35B4CB55" w14:textId="77777777" w:rsidR="00915A9A" w:rsidRPr="00915A9A" w:rsidRDefault="00915A9A" w:rsidP="00915A9A">
            <w:pPr>
              <w:widowControl/>
              <w:jc w:val="center"/>
              <w:rPr>
                <w:rFonts w:ascii="Lato" w:eastAsia="ＭＳ Ｐゴシック" w:hAnsi="Lato" w:cs="ＭＳ Ｐゴシック"/>
                <w:color w:val="4A474B"/>
                <w:kern w:val="0"/>
                <w:sz w:val="24"/>
                <w:szCs w:val="24"/>
              </w:rPr>
            </w:pPr>
            <w:r w:rsidRPr="00915A9A">
              <w:rPr>
                <w:rFonts w:ascii="Lato" w:eastAsia="ＭＳ Ｐゴシック" w:hAnsi="Lato" w:cs="ＭＳ Ｐゴシック"/>
                <w:color w:val="4A474B"/>
                <w:kern w:val="0"/>
                <w:sz w:val="24"/>
                <w:szCs w:val="24"/>
              </w:rPr>
              <w:t>問い合わせ</w:t>
            </w:r>
          </w:p>
        </w:tc>
        <w:tc>
          <w:tcPr>
            <w:tcW w:w="4000"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73E94947" w14:textId="124042E7" w:rsidR="00915A9A" w:rsidRPr="00915A9A" w:rsidRDefault="00000000" w:rsidP="00915A9A">
            <w:pPr>
              <w:widowControl/>
              <w:jc w:val="left"/>
              <w:rPr>
                <w:rFonts w:ascii="Lato" w:eastAsia="ＭＳ Ｐゴシック" w:hAnsi="Lato" w:cs="ＭＳ Ｐゴシック"/>
                <w:color w:val="4A474B"/>
                <w:kern w:val="0"/>
                <w:sz w:val="24"/>
                <w:szCs w:val="24"/>
              </w:rPr>
            </w:pPr>
            <w:hyperlink r:id="rId4" w:history="1">
              <w:r w:rsidR="00887A72" w:rsidRPr="00D87B61">
                <w:rPr>
                  <w:rStyle w:val="a3"/>
                  <w:rFonts w:ascii="Lato" w:eastAsia="ＭＳ Ｐゴシック" w:hAnsi="Lato" w:cs="ＭＳ Ｐゴシック"/>
                  <w:kern w:val="0"/>
                  <w:sz w:val="24"/>
                  <w:szCs w:val="24"/>
                </w:rPr>
                <w:t>kana-zyosei@kana-ot.jp</w:t>
              </w:r>
            </w:hyperlink>
            <w:r w:rsidR="00887A72">
              <w:rPr>
                <w:rFonts w:ascii="Lato" w:eastAsia="ＭＳ Ｐゴシック" w:hAnsi="Lato" w:cs="ＭＳ Ｐゴシック" w:hint="eastAsia"/>
                <w:color w:val="4A474B"/>
                <w:kern w:val="0"/>
                <w:sz w:val="24"/>
                <w:szCs w:val="24"/>
              </w:rPr>
              <w:t xml:space="preserve">　担当：佐々木</w:t>
            </w:r>
          </w:p>
        </w:tc>
      </w:tr>
    </w:tbl>
    <w:p w14:paraId="724A1846" w14:textId="77777777" w:rsidR="00504523" w:rsidRDefault="00504523"/>
    <w:p w14:paraId="4490F716" w14:textId="77777777" w:rsidR="00504523" w:rsidRDefault="00504523"/>
    <w:p w14:paraId="78C3D36C" w14:textId="2BC304C2" w:rsidR="00504523" w:rsidRPr="00504523" w:rsidRDefault="00504523">
      <w:pPr>
        <w:rPr>
          <w:rFonts w:hint="eastAsia"/>
        </w:rPr>
      </w:pPr>
      <w:r>
        <w:rPr>
          <w:rFonts w:hint="eastAsia"/>
          <w:noProof/>
        </w:rPr>
        <w:drawing>
          <wp:inline distT="0" distB="0" distL="0" distR="0" wp14:anchorId="739A4F61" wp14:editId="2A6B7E2F">
            <wp:extent cx="2362200" cy="2362200"/>
            <wp:effectExtent l="0" t="0" r="0" b="0"/>
            <wp:docPr id="1793556508"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556508" name="図 1" descr="QR コード&#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p>
    <w:sectPr w:rsidR="00504523" w:rsidRPr="005045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9A"/>
    <w:rsid w:val="00006FBE"/>
    <w:rsid w:val="000F38BA"/>
    <w:rsid w:val="003C6D73"/>
    <w:rsid w:val="00504523"/>
    <w:rsid w:val="00553F94"/>
    <w:rsid w:val="007F4751"/>
    <w:rsid w:val="00887A72"/>
    <w:rsid w:val="008B4F03"/>
    <w:rsid w:val="00915A9A"/>
    <w:rsid w:val="00A02F83"/>
    <w:rsid w:val="00F1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140DE2"/>
  <w15:chartTrackingRefBased/>
  <w15:docId w15:val="{C6737067-563A-45EA-8CE9-6B19CF44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A72"/>
    <w:rPr>
      <w:color w:val="0563C1" w:themeColor="hyperlink"/>
      <w:u w:val="single"/>
    </w:rPr>
  </w:style>
  <w:style w:type="character" w:styleId="a4">
    <w:name w:val="Unresolved Mention"/>
    <w:basedOn w:val="a0"/>
    <w:uiPriority w:val="99"/>
    <w:semiHidden/>
    <w:unhideWhenUsed/>
    <w:rsid w:val="0088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kana-zyosei@kana-o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486</Words>
  <Characters>541</Characters>
  <Application>Microsoft Office Word</Application>
  <DocSecurity>0</DocSecurity>
  <Lines>41</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哲也</dc:creator>
  <cp:keywords/>
  <dc:description/>
  <cp:lastModifiedBy>SASAKI Shuichi</cp:lastModifiedBy>
  <cp:revision>8</cp:revision>
  <dcterms:created xsi:type="dcterms:W3CDTF">2023-04-19T13:47:00Z</dcterms:created>
  <dcterms:modified xsi:type="dcterms:W3CDTF">2024-04-05T22:21:00Z</dcterms:modified>
</cp:coreProperties>
</file>